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6"/>
        </w:rPr>
        <w:t>Политика обработки персональных данных</w:t>
        <w:br/>
        <w:t>сервиса «Melya: Дневник Питания»</w:t>
      </w:r>
    </w:p>
    <w:p>
      <w:pPr>
        <w:jc w:val="center"/>
      </w:pPr>
      <w:r>
        <w:rPr>
          <w:rFonts w:ascii="Arial" w:hAnsi="Arial" w:eastAsia="Arial"/>
          <w:sz w:val="20"/>
        </w:rPr>
        <w:t>Редакция от 20 июля 2026 года</w:t>
      </w:r>
    </w:p>
    <w:p>
      <w:pPr>
        <w:pStyle w:val="Heading1"/>
      </w:pPr>
      <w:r>
        <w:t>1. Общие положения</w:t>
      </w:r>
    </w:p>
    <w:p>
      <w:r>
        <w:rPr>
          <w:rFonts w:ascii="Arial" w:hAnsi="Arial" w:eastAsia="Arial"/>
          <w:sz w:val="22"/>
        </w:rPr>
        <w:t>1.1. Настоящая Политика определяет порядок обработки и защиты персональных данных при использовании мобильного приложения «Melya: Дневник Питания» (далее — «Сервис»).</w:t>
      </w:r>
    </w:p>
    <w:p>
      <w:r>
        <w:rPr>
          <w:rFonts w:ascii="Arial" w:hAnsi="Arial" w:eastAsia="Arial"/>
          <w:sz w:val="22"/>
        </w:rPr>
        <w:t>1.2. Оператор персональных данных: индивидуальный предприниматель Лозовой Егор Денисович, ИНН 632130480188, ОГРНИП 326632700021802, электронная почта meadoed.studio@gmail.com.</w:t>
      </w:r>
    </w:p>
    <w:p>
      <w:r>
        <w:rPr>
          <w:rFonts w:ascii="Arial" w:hAnsi="Arial" w:eastAsia="Arial"/>
          <w:sz w:val="22"/>
        </w:rPr>
        <w:t>1.3. Политика применяется к фактической обработке данных Оператором. Сторонние сайты и приложения действуют на основании собственных документов.</w:t>
      </w:r>
    </w:p>
    <w:p>
      <w:r>
        <w:rPr>
          <w:rFonts w:ascii="Arial" w:hAnsi="Arial" w:eastAsia="Arial"/>
          <w:sz w:val="22"/>
        </w:rPr>
        <w:t>1.4. Если обработка основана на согласии, такое согласие запрашивается отдельно от Пользовательского соглашения и иных документов.</w:t>
      </w:r>
    </w:p>
    <w:p>
      <w:pPr>
        <w:pStyle w:val="Heading1"/>
      </w:pPr>
      <w:r>
        <w:t>2. Категории обрабатываемых данных</w:t>
      </w:r>
    </w:p>
    <w:p>
      <w:r>
        <w:rPr>
          <w:rFonts w:ascii="Arial" w:hAnsi="Arial" w:eastAsia="Arial"/>
          <w:sz w:val="22"/>
        </w:rPr>
        <w:t>2.1. Данные учётной записи: номер телефона, внутренний идентификатор, дата регистрации, статус учётной записи и технические сведения о подтверждении номера телефона.</w:t>
      </w:r>
    </w:p>
    <w:p>
      <w:r>
        <w:rPr>
          <w:rFonts w:ascii="Arial" w:hAnsi="Arial" w:eastAsia="Arial"/>
          <w:sz w:val="22"/>
        </w:rPr>
        <w:t>2.2. Данные профиля, добровольно указанные Пользователем: возраст или год рождения, пол, рост, масса тела, цель использования Сервиса, уровень активности, настройки и параметры питания.</w:t>
      </w:r>
    </w:p>
    <w:p>
      <w:r>
        <w:rPr>
          <w:rFonts w:ascii="Arial" w:hAnsi="Arial" w:eastAsia="Arial"/>
          <w:sz w:val="22"/>
        </w:rPr>
        <w:t>2.3. Данные дневника питания: сведения о продуктах, блюдах и напитках, фотографии еды, дата, время, тип и размер приёма пищи, описания, комментарии и исправления Пользователя, рассчитанная калорийность и пищевая ценность, история записей, статистика и автоматически сформированная информация.</w:t>
      </w:r>
    </w:p>
    <w:p>
      <w:r>
        <w:rPr>
          <w:rFonts w:ascii="Arial" w:hAnsi="Arial" w:eastAsia="Arial"/>
          <w:sz w:val="22"/>
        </w:rPr>
        <w:t>2.4. Технические и аналитические данные: IP-адрес, тип устройства, версия операционной системы и приложения, язык, часовой пояс, дата и время использования, идентификаторы установки и сеанса, сведения об использовании функций, технические журналы, ошибки и сбои.</w:t>
      </w:r>
    </w:p>
    <w:p>
      <w:r>
        <w:rPr>
          <w:rFonts w:ascii="Arial" w:hAnsi="Arial" w:eastAsia="Arial"/>
          <w:sz w:val="22"/>
        </w:rPr>
        <w:t>2.5. Данные обращений: номер телефона или идентификатор учётной записи, текст обращения, история переписки и добровольно приложенные файлы.</w:t>
      </w:r>
    </w:p>
    <w:p>
      <w:r>
        <w:rPr>
          <w:rFonts w:ascii="Arial" w:hAnsi="Arial" w:eastAsia="Arial"/>
          <w:sz w:val="22"/>
        </w:rPr>
        <w:t>2.6. Сервис не предназначен для постановки диагноза или хранения медицинской документации. Пользователь не должен загружать диагнозы, результаты обследований, назначения врача и иные специальные категории персональных данных, если соответствующая функция и отдельное законное основание прямо не предусмотрены Сервисом.</w:t>
      </w:r>
    </w:p>
    <w:p>
      <w:pPr>
        <w:pStyle w:val="Heading1"/>
      </w:pPr>
      <w:r>
        <w:t>3. Цели обработки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регистрация, авторизация и управление учётной записью;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предоставление функций дневника питания;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хранение, отображение и обработка пользовательских записей;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распознавание фотографий и текстовых описаний;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формирование ориентировочных расчётов, статистики и автоматически сформированной информации;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анализ использования Сервиса, диагностика ошибок и улучшение его работы;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техническая поддержка и рассмотрение обращений;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обеспечение работоспособности, безопасности и предотвращение злоупотреблений;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исполнение требований законодательства и защита законных прав Оператора.</w:t>
      </w:r>
    </w:p>
    <w:p>
      <w:r>
        <w:rPr>
          <w:rFonts w:ascii="Arial" w:hAnsi="Arial" w:eastAsia="Arial"/>
          <w:sz w:val="22"/>
        </w:rPr>
        <w:t>Данные не используются для несовместимых целей без отдельного законного основания.</w:t>
      </w:r>
    </w:p>
    <w:p>
      <w:pPr>
        <w:pStyle w:val="Heading1"/>
      </w:pPr>
      <w:r>
        <w:t>4. Правовые основания</w:t>
      </w:r>
    </w:p>
    <w:p>
      <w:r>
        <w:rPr>
          <w:rFonts w:ascii="Arial" w:hAnsi="Arial" w:eastAsia="Arial"/>
          <w:sz w:val="22"/>
        </w:rPr>
        <w:t>Обработка осуществляется на основании согласия Пользователя, заключения и исполнения Пользовательского соглашения, требований законодательства, законных интересов Оператора при соблюдении прав Пользователя и иных оснований, предусмотренных законодательством Российской Федерации.</w:t>
      </w:r>
    </w:p>
    <w:p>
      <w:pPr>
        <w:pStyle w:val="Heading1"/>
      </w:pPr>
      <w:r>
        <w:t>5. Действия с данными</w:t>
      </w:r>
    </w:p>
    <w:p>
      <w:r>
        <w:rPr>
          <w:rFonts w:ascii="Arial" w:hAnsi="Arial" w:eastAsia="Arial"/>
          <w:sz w:val="22"/>
        </w:rPr>
        <w:t>Оператор может осуществлять сбор, запись, систематизацию, накопление, хранение, уточнение, извлечение, использование, передачу лицам, действующим по поручению Оператора, обезличивание, блокирование, удаление и уничтожение персональных данных автоматизированным, неавтоматизированным или смешанным способом.</w:t>
      </w:r>
    </w:p>
    <w:p>
      <w:pPr>
        <w:pStyle w:val="Heading1"/>
      </w:pPr>
      <w:r>
        <w:t>6. Привлечённые лица и передача данных</w:t>
      </w:r>
    </w:p>
    <w:p>
      <w:r>
        <w:rPr>
          <w:rFonts w:ascii="Arial" w:hAnsi="Arial" w:eastAsia="Arial"/>
          <w:sz w:val="22"/>
        </w:rPr>
        <w:t>6.1. Оператор вправе обрабатывать персональные данные самостоятельно и с привлечением третьих лиц, а также поручать им обработку персональных данных в целях функционирования, хранения, разработки, сопровождения, поддержки, аналитики, обеспечения безопасности, авторизации, связи с Пользователем, распознавания изображений и текста, применения искусственного интеллекта, формирования корзин и списков товаров, исполнения действий Пользователя, партнёрских и рекламных размещений, защиты прав Оператора и исполнения требований законодательства.</w:t>
      </w:r>
    </w:p>
    <w:p>
      <w:r>
        <w:rPr>
          <w:rFonts w:ascii="Arial" w:hAnsi="Arial" w:eastAsia="Arial"/>
          <w:sz w:val="22"/>
        </w:rPr>
        <w:t>6.2. Персональные данные и доступ к ним могут предоставляться подрядчикам и поставщикам программных и инфраструктурных решений, операторам связи, аналитическим и рекламным сервисам, поставщикам искусственного интеллекта, партнёрам и продавцам при выполнении инициированных Пользователем действий, консультантам, правопреемникам и приобретателям Сервиса, государственным органам, судам, а также иным лицам, если передача необходима для целей, указанных в настоящей Политике, либо допускается законодательством, договором или согласием Пользователя.</w:t>
      </w:r>
    </w:p>
    <w:p>
      <w:r>
        <w:rPr>
          <w:rFonts w:ascii="Arial" w:hAnsi="Arial" w:eastAsia="Arial"/>
          <w:sz w:val="22"/>
        </w:rPr>
        <w:t>6.3. Оператор вправе передавать третьим лицам любые категории данных, перечисленные в разделе 2, в объёме, который Оператор обоснованно считает необходимым для соответствующей цели. Передача может осуществляться на территории Российской Федерации и за её пределы после выполнения применимых требований. Если для конкретной передачи требуется отдельное согласие, она осуществляется после получения такого согласия. Настоящая Политика сама по себе не заменяет отдельное согласие в случаях, когда оно обязательно.</w:t>
      </w:r>
    </w:p>
    <w:p>
      <w:pPr>
        <w:pStyle w:val="Heading1"/>
      </w:pPr>
      <w:r>
        <w:t>7. Локализация и трансграничная передача</w:t>
      </w:r>
    </w:p>
    <w:p>
      <w:r>
        <w:rPr>
          <w:rFonts w:ascii="Arial" w:hAnsi="Arial" w:eastAsia="Arial"/>
          <w:sz w:val="22"/>
        </w:rPr>
        <w:t>7.1. При сборе персональных данных граждан Российской Федерации запись, систематизация, накопление, хранение, уточнение и извлечение осуществляются с использованием базы данных, находящейся на территории Российской Федерации, если иное прямо допускается законом.</w:t>
      </w:r>
    </w:p>
    <w:p>
      <w:r>
        <w:rPr>
          <w:rFonts w:ascii="Arial" w:hAnsi="Arial" w:eastAsia="Arial"/>
          <w:sz w:val="22"/>
        </w:rPr>
        <w:t>7.2. В рамках работы Сервиса отдельные данные могут передаваться иностранным поставщикам программных решений, включая сервисы искусственного интеллекта и аналитики. Такая передача осуществляется после выполнения применимых требований законодательства Российской Федерации.</w:t>
      </w:r>
    </w:p>
    <w:p>
      <w:pPr>
        <w:pStyle w:val="Heading1"/>
      </w:pPr>
      <w:r>
        <w:t>8. Сроки обработки и удаления</w:t>
      </w:r>
    </w:p>
    <w:p>
      <w:r>
        <w:rPr>
          <w:rFonts w:ascii="Arial" w:hAnsi="Arial" w:eastAsia="Arial"/>
          <w:sz w:val="22"/>
        </w:rPr>
        <w:t>8.1. Персональные данные могут обрабатываться в течение всего срока существования учётной записи, работы Сервиса и сохранения любой из заявленных целей обработки, а также после прекращения использования Сервиса в течение максимально допустимого законодательством срока, если хранение необходимо для исполнения договора или закона, подтверждения действий и согласий, обеспечения безопасности, предотвращения злоупотреблений, проведения аналитики, защиты прав и разрешения споров.</w:t>
      </w:r>
    </w:p>
    <w:p>
      <w:r>
        <w:rPr>
          <w:rFonts w:ascii="Arial" w:hAnsi="Arial" w:eastAsia="Arial"/>
          <w:sz w:val="22"/>
        </w:rPr>
        <w:t>8.2. После удаления учётной записи Оператор прекращает использование данных для предоставления Пользователю функций Сервиса, но вправе сохранить отдельные данные в течение максимально допустимого законодательством срока при наличии законного основания или сохраняющейся цели обработки. Данные, для которых такое основание отсутствует, удаляются или обезличиваются.</w:t>
      </w:r>
    </w:p>
    <w:p>
      <w:r>
        <w:rPr>
          <w:rFonts w:ascii="Arial" w:hAnsi="Arial" w:eastAsia="Arial"/>
          <w:sz w:val="22"/>
        </w:rPr>
        <w:t>8.3. Технические, аналитические и обезличенные данные могут храниться в течение всего срока работы Сервиса и после его прекращения настолько долго, насколько это допускается законодательством и необходимо для аналитики, развития, безопасности, подтверждения обстоятельств работы Сервиса и защиты прав Оператора.</w:t>
      </w:r>
    </w:p>
    <w:p>
      <w:r>
        <w:rPr>
          <w:rFonts w:ascii="Arial" w:hAnsi="Arial" w:eastAsia="Arial"/>
          <w:sz w:val="22"/>
        </w:rPr>
        <w:t>8.4. Обращения, переписка, сведения о согласиях, действиях, операциях, нарушениях и спорах могут храниться в течение максимально допустимого законодательством срока, необходимого для подтверждения исполнения обязанностей и защиты прав Оператора или третьих лиц.</w:t>
      </w:r>
    </w:p>
    <w:p>
      <w:r>
        <w:rPr>
          <w:rFonts w:ascii="Arial" w:hAnsi="Arial" w:eastAsia="Arial"/>
          <w:sz w:val="22"/>
        </w:rPr>
        <w:t>8.5. Удалённые данные могут сохраняться в резервных копиях, архивах и технических системах до завершения применяемых циклов хранения, перезаписи и восстановления, если они не используются для целей, несовместимых с настоящей Политикой.</w:t>
      </w:r>
    </w:p>
    <w:p>
      <w:r>
        <w:rPr>
          <w:rFonts w:ascii="Arial" w:hAnsi="Arial" w:eastAsia="Arial"/>
          <w:sz w:val="22"/>
        </w:rPr>
        <w:t>8.6. Конкретный срок хранения определяется применимым основанием, характером данных и целями обработки. Персональные данные уничтожаются или обезличиваются, когда прекращаются все законные основания и цели их обработки, если иное не предусмотрено законодательством или договором с Пользователем.</w:t>
      </w:r>
    </w:p>
    <w:p>
      <w:pPr>
        <w:pStyle w:val="Heading1"/>
      </w:pPr>
      <w:r>
        <w:t>9. Партнёрские ссылки и корзины</w:t>
      </w:r>
    </w:p>
    <w:p>
      <w:r>
        <w:rPr>
          <w:rFonts w:ascii="Arial" w:hAnsi="Arial" w:eastAsia="Arial"/>
          <w:sz w:val="22"/>
        </w:rPr>
        <w:t>9.1. Переход по общей партнёрской ссылке не предполагает передачу партнёру номера телефона, содержимого дневника или внутреннего идентификатора учётной записи, если иное прямо не сообщено Пользователю до передачи.</w:t>
      </w:r>
    </w:p>
    <w:p>
      <w:r>
        <w:rPr>
          <w:rFonts w:ascii="Arial" w:hAnsi="Arial" w:eastAsia="Arial"/>
          <w:sz w:val="22"/>
        </w:rPr>
        <w:t>9.2. При формировании корзины партнёру могут передаваться выбранные Пользователем товары или параметры заказа после явного действия Пользователя. Если сведения позволяют определить Пользователя, до передачи предоставляется необходимая информация и определяется законное основание обработки.</w:t>
      </w:r>
    </w:p>
    <w:p>
      <w:pPr>
        <w:pStyle w:val="Heading1"/>
      </w:pPr>
      <w:r>
        <w:t>10. Защита персональных данных</w:t>
      </w:r>
    </w:p>
    <w:p>
      <w:r>
        <w:rPr>
          <w:rFonts w:ascii="Arial" w:hAnsi="Arial" w:eastAsia="Arial"/>
          <w:sz w:val="22"/>
        </w:rPr>
        <w:t>10.1. Оператор принимает необходимые правовые, организационные и технические меры в объёме, определяемом законодательством, характером обработки и актуальными угрозами.</w:t>
      </w:r>
    </w:p>
    <w:p>
      <w:r>
        <w:rPr>
          <w:rFonts w:ascii="Arial" w:hAnsi="Arial" w:eastAsia="Arial"/>
          <w:sz w:val="22"/>
        </w:rPr>
        <w:t>10.2. Оператор не может гарантировать абсолютную защищённость информационных систем, однако это не освобождает его от выполнения обязательных требований законодательства.</w:t>
      </w:r>
    </w:p>
    <w:p>
      <w:pPr>
        <w:pStyle w:val="Heading1"/>
      </w:pPr>
      <w:r>
        <w:t>11. Права Пользователя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получить сведения об обработке своих персональных данных;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ознакомиться со своими данными;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потребовать уточнения, блокирования или уничтожения данных в предусмотренных законом случаях;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отозвать согласие;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потребовать прекращения обработки при наличии законных оснований;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обжаловать действия или бездействие Оператора.</w:t>
      </w:r>
    </w:p>
    <w:p>
      <w:r>
        <w:rPr>
          <w:rFonts w:ascii="Arial" w:hAnsi="Arial" w:eastAsia="Arial"/>
          <w:sz w:val="22"/>
        </w:rPr>
        <w:t>Запрос направляется на электронную почту meadoed.studio@gmail.com. Оператор вправе запросить сведения, необходимые для подтверждения принадлежности учётной записи. Запрос рассматривается в сроки, установленные законодательством Российской Федерации.</w:t>
      </w:r>
    </w:p>
    <w:p>
      <w:pPr>
        <w:pStyle w:val="Heading1"/>
      </w:pPr>
      <w:r>
        <w:t>12. Удаление учётной записи</w:t>
      </w:r>
    </w:p>
    <w:p>
      <w:pPr/>
      <w:r>
        <w:t>12.1. Пользователь может инициировать удаление учётной записи через доступный в приложении путь удаления либо направить запрос на электронную почту meadoed.studio@gmail.com.</w:t>
      </w:r>
    </w:p>
    <w:p>
      <w:r>
        <w:rPr>
          <w:rFonts w:ascii="Arial" w:hAnsi="Arial" w:eastAsia="Arial"/>
          <w:sz w:val="22"/>
        </w:rPr>
        <w:t>12.2. При удалении учётной записи связанные с ней данные удаляются, кроме сведений, сохранение которых допускается разделом 8 настоящей Политики и законодательством Российской Федерации.</w:t>
      </w:r>
    </w:p>
    <w:p>
      <w:pPr>
        <w:pStyle w:val="Heading1"/>
      </w:pPr>
      <w:r>
        <w:t>13. Изменение Политики</w:t>
      </w:r>
    </w:p>
    <w:p>
      <w:r>
        <w:rPr>
          <w:rFonts w:ascii="Arial" w:hAnsi="Arial" w:eastAsia="Arial"/>
          <w:sz w:val="22"/>
        </w:rPr>
        <w:t>13.1. Политика может изменяться при изменении законодательства, функций Сервиса или способов обработки.</w:t>
      </w:r>
    </w:p>
    <w:p>
      <w:r>
        <w:rPr>
          <w:rFonts w:ascii="Arial" w:hAnsi="Arial" w:eastAsia="Arial"/>
          <w:sz w:val="22"/>
        </w:rPr>
        <w:t>13.2. Новая редакция применяется с момента, когда она становится доступна Пользователю, если иной порядок не требуется законом.</w:t>
      </w:r>
    </w:p>
    <w:p>
      <w:r>
        <w:rPr>
          <w:rFonts w:ascii="Arial" w:hAnsi="Arial" w:eastAsia="Arial"/>
          <w:sz w:val="22"/>
        </w:rPr>
        <w:t>13.3. Если изменение требует нового согласия, соответствующая обработка начинается после его получения.</w:t>
      </w:r>
    </w:p>
    <w:p>
      <w:pPr>
        <w:pStyle w:val="Heading1"/>
      </w:pPr>
      <w:r>
        <w:t>14. Контакты</w:t>
      </w:r>
    </w:p>
    <w:p>
      <w:r>
        <w:rPr>
          <w:rFonts w:ascii="Arial" w:hAnsi="Arial" w:eastAsia="Arial"/>
          <w:sz w:val="22"/>
        </w:rPr>
        <w:t>Индивидуальный предприниматель Лозовой Егор Денисович</w:t>
      </w:r>
    </w:p>
    <w:p>
      <w:r>
        <w:rPr>
          <w:rFonts w:ascii="Arial" w:hAnsi="Arial" w:eastAsia="Arial"/>
          <w:sz w:val="22"/>
        </w:rPr>
        <w:t>ИНН: 632130480188</w:t>
      </w:r>
    </w:p>
    <w:p>
      <w:r>
        <w:rPr>
          <w:rFonts w:ascii="Arial" w:hAnsi="Arial" w:eastAsia="Arial"/>
          <w:sz w:val="22"/>
        </w:rPr>
        <w:t>ОГРНИП: 326632700021802</w:t>
      </w:r>
    </w:p>
    <w:p>
      <w:r>
        <w:rPr>
          <w:rFonts w:ascii="Arial" w:hAnsi="Arial" w:eastAsia="Arial"/>
          <w:sz w:val="22"/>
        </w:rPr>
        <w:t>Электронная почта: meadoed.studio@gmail.com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>Melya: Дневник Питания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обработки персональных данных сервиса «Melya: Дневник Питания»</dc:title>
  <dc:subject>Политика обработки персональных данных</dc:subject>
  <dc:creator>ИП Лозовой Егор Денисович</dc:creator>
  <cp:keywords>Melya, персональные данные, политика конфиденциальности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